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51" w:rsidRDefault="00503C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-247650</wp:posOffset>
            </wp:positionV>
            <wp:extent cx="6770947" cy="3362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6-18 15_14_26-Correspondants Humanitaires _ CARE Luxemburg.png"/>
                    <pic:cNvPicPr/>
                  </pic:nvPicPr>
                  <pic:blipFill>
                    <a:blip r:embed="rId5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947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Pr="00503C51" w:rsidRDefault="00503C51" w:rsidP="00503C51"/>
    <w:p w:rsidR="00503C51" w:rsidRDefault="00503C51" w:rsidP="00503C51"/>
    <w:p w:rsidR="00031D05" w:rsidRDefault="00503C51" w:rsidP="00503C51">
      <w:pPr>
        <w:tabs>
          <w:tab w:val="left" w:pos="2550"/>
        </w:tabs>
        <w:jc w:val="center"/>
        <w:rPr>
          <w:rFonts w:ascii="Adobe Caslon Pro" w:hAnsi="Adobe Caslon Pro"/>
          <w:sz w:val="72"/>
          <w:highlight w:val="darkGray"/>
        </w:rPr>
      </w:pPr>
      <w:r w:rsidRPr="00503C51">
        <w:rPr>
          <w:rFonts w:ascii="Adobe Caslon Pro" w:hAnsi="Adobe Caslon Pro"/>
          <w:sz w:val="72"/>
          <w:highlight w:val="lightGray"/>
        </w:rPr>
        <w:t>Sécheresses</w:t>
      </w:r>
      <w:r w:rsidRPr="00503C51">
        <w:rPr>
          <w:rFonts w:ascii="Adobe Caslon Pro" w:hAnsi="Adobe Caslon Pro"/>
          <w:sz w:val="72"/>
        </w:rPr>
        <w:t xml:space="preserve"> </w:t>
      </w:r>
      <w:r w:rsidRPr="00503C51">
        <w:rPr>
          <w:rFonts w:ascii="Adobe Caslon Pro" w:hAnsi="Adobe Caslon Pro"/>
          <w:sz w:val="72"/>
          <w:highlight w:val="darkGray"/>
        </w:rPr>
        <w:t>conflits</w:t>
      </w:r>
      <w:r w:rsidRPr="00503C51">
        <w:rPr>
          <w:rFonts w:ascii="Adobe Caslon Pro" w:hAnsi="Adobe Caslon Pro"/>
          <w:sz w:val="72"/>
        </w:rPr>
        <w:t xml:space="preserve"> </w:t>
      </w:r>
      <w:r w:rsidRPr="00503C51">
        <w:rPr>
          <w:rFonts w:ascii="Adobe Caslon Pro" w:hAnsi="Adobe Caslon Pro"/>
          <w:sz w:val="72"/>
          <w:highlight w:val="lightGray"/>
        </w:rPr>
        <w:t>épidémies</w:t>
      </w:r>
      <w:r w:rsidRPr="00503C51">
        <w:rPr>
          <w:rFonts w:ascii="Adobe Caslon Pro" w:hAnsi="Adobe Caslon Pro"/>
          <w:sz w:val="72"/>
        </w:rPr>
        <w:t xml:space="preserve"> </w:t>
      </w:r>
      <w:r w:rsidRPr="00B54981">
        <w:rPr>
          <w:rFonts w:ascii="Adobe Caslon Pro" w:hAnsi="Adobe Caslon Pro"/>
          <w:sz w:val="72"/>
          <w:highlight w:val="darkGray"/>
          <w:shd w:val="clear" w:color="auto" w:fill="AEAAAA" w:themeFill="background2" w:themeFillShade="BF"/>
        </w:rPr>
        <w:t>insécurités</w:t>
      </w:r>
      <w:r w:rsidRPr="00B54981">
        <w:rPr>
          <w:rFonts w:ascii="Adobe Caslon Pro" w:hAnsi="Adobe Caslon Pro"/>
          <w:sz w:val="72"/>
          <w:shd w:val="clear" w:color="auto" w:fill="AEAAAA" w:themeFill="background2" w:themeFillShade="BF"/>
        </w:rPr>
        <w:t> </w:t>
      </w:r>
      <w:r w:rsidRPr="00B54981">
        <w:rPr>
          <w:rFonts w:ascii="Adobe Caslon Pro" w:hAnsi="Adobe Caslon Pro"/>
          <w:sz w:val="72"/>
          <w:highlight w:val="darkGray"/>
          <w:shd w:val="clear" w:color="auto" w:fill="AEAAAA" w:themeFill="background2" w:themeFillShade="BF"/>
        </w:rPr>
        <w:t>alimentaires</w:t>
      </w:r>
      <w:r w:rsidRPr="00503C51">
        <w:rPr>
          <w:rFonts w:ascii="Adobe Caslon Pro" w:hAnsi="Adobe Caslon Pro"/>
          <w:sz w:val="72"/>
        </w:rPr>
        <w:t xml:space="preserve"> </w:t>
      </w:r>
      <w:r w:rsidRPr="00B54981">
        <w:rPr>
          <w:rFonts w:ascii="Adobe Caslon Pro" w:hAnsi="Adobe Caslon Pro"/>
          <w:sz w:val="72"/>
          <w:highlight w:val="lightGray"/>
        </w:rPr>
        <w:t>…</w:t>
      </w:r>
    </w:p>
    <w:p w:rsidR="00503C51" w:rsidRPr="00503C51" w:rsidRDefault="00503C51" w:rsidP="00503C51">
      <w:pPr>
        <w:tabs>
          <w:tab w:val="left" w:pos="2550"/>
        </w:tabs>
        <w:jc w:val="center"/>
        <w:rPr>
          <w:rFonts w:ascii="Adobe Caslon Pro" w:hAnsi="Adobe Caslon Pro"/>
          <w:sz w:val="20"/>
          <w:highlight w:val="darkGray"/>
        </w:rPr>
      </w:pPr>
    </w:p>
    <w:p w:rsidR="00503C51" w:rsidRDefault="00503C51" w:rsidP="00503C51">
      <w:pPr>
        <w:shd w:val="clear" w:color="auto" w:fill="3B3838" w:themeFill="background2" w:themeFillShade="40"/>
        <w:tabs>
          <w:tab w:val="left" w:pos="2550"/>
        </w:tabs>
        <w:jc w:val="center"/>
        <w:rPr>
          <w:rStyle w:val="Strong"/>
          <w:rFonts w:ascii="Adobe Caslon Pro" w:hAnsi="Adobe Caslon Pro"/>
          <w:sz w:val="32"/>
        </w:rPr>
      </w:pPr>
      <w:r w:rsidRPr="00503C51">
        <w:rPr>
          <w:rStyle w:val="Strong"/>
          <w:rFonts w:ascii="Adobe Caslon Pro" w:hAnsi="Adobe Caslon Pro"/>
          <w:sz w:val="32"/>
        </w:rPr>
        <w:t xml:space="preserve">Les CORRESPONDANTS HUMANITAIRES de CARE Luxembourg s’engagent pour </w:t>
      </w:r>
      <w:r w:rsidRPr="00503C51">
        <w:rPr>
          <w:rStyle w:val="Strong"/>
          <w:rFonts w:ascii="Adobe Caslon Pro" w:hAnsi="Adobe Caslon Pro"/>
          <w:sz w:val="32"/>
        </w:rPr>
        <w:t>ces</w:t>
      </w:r>
      <w:r w:rsidRPr="00503C51">
        <w:rPr>
          <w:rStyle w:val="Strong"/>
          <w:rFonts w:ascii="Adobe Caslon Pro" w:hAnsi="Adobe Caslon Pro"/>
          <w:sz w:val="32"/>
        </w:rPr>
        <w:t xml:space="preserve"> combat</w:t>
      </w:r>
      <w:r w:rsidRPr="00503C51">
        <w:rPr>
          <w:rStyle w:val="Strong"/>
          <w:rFonts w:ascii="Adobe Caslon Pro" w:hAnsi="Adobe Caslon Pro"/>
          <w:sz w:val="32"/>
        </w:rPr>
        <w:t>s</w:t>
      </w:r>
    </w:p>
    <w:p w:rsidR="00503C51" w:rsidRPr="00503C51" w:rsidRDefault="00503C51" w:rsidP="00503C51">
      <w:pPr>
        <w:tabs>
          <w:tab w:val="left" w:pos="2550"/>
        </w:tabs>
        <w:jc w:val="center"/>
        <w:rPr>
          <w:rStyle w:val="Strong"/>
          <w:rFonts w:ascii="Adobe Caslon Pro" w:hAnsi="Adobe Caslon Pro"/>
        </w:rPr>
      </w:pPr>
    </w:p>
    <w:p w:rsidR="00503C51" w:rsidRPr="00503C51" w:rsidRDefault="00503C51" w:rsidP="00B54981">
      <w:pPr>
        <w:tabs>
          <w:tab w:val="left" w:pos="2550"/>
        </w:tabs>
        <w:jc w:val="center"/>
        <w:rPr>
          <w:rFonts w:ascii="Adobe Caslon Pro" w:hAnsi="Adobe Caslon Pro"/>
          <w:sz w:val="32"/>
          <w:szCs w:val="32"/>
        </w:rPr>
      </w:pPr>
      <w:r w:rsidRPr="00503C51">
        <w:rPr>
          <w:rFonts w:ascii="Adobe Caslon Pro" w:hAnsi="Adobe Caslon Pro"/>
          <w:sz w:val="32"/>
          <w:szCs w:val="32"/>
        </w:rPr>
        <w:t xml:space="preserve">Si tu es intéressé à </w:t>
      </w:r>
      <w:r w:rsidRPr="00503C51">
        <w:rPr>
          <w:rFonts w:ascii="Adobe Caslon Pro" w:hAnsi="Adobe Caslon Pro"/>
          <w:sz w:val="32"/>
          <w:szCs w:val="32"/>
        </w:rPr>
        <w:t xml:space="preserve">rédiger </w:t>
      </w:r>
      <w:r w:rsidRPr="00503C51">
        <w:rPr>
          <w:rFonts w:ascii="Adobe Caslon Pro" w:hAnsi="Adobe Caslon Pro"/>
          <w:sz w:val="32"/>
          <w:szCs w:val="32"/>
        </w:rPr>
        <w:t>tes</w:t>
      </w:r>
      <w:r w:rsidRPr="00503C51">
        <w:rPr>
          <w:rFonts w:ascii="Adobe Caslon Pro" w:hAnsi="Adobe Caslon Pro"/>
          <w:sz w:val="32"/>
          <w:szCs w:val="32"/>
        </w:rPr>
        <w:t xml:space="preserve"> propres articles, de conduire </w:t>
      </w:r>
      <w:r w:rsidRPr="00503C51">
        <w:rPr>
          <w:rFonts w:ascii="Adobe Caslon Pro" w:hAnsi="Adobe Caslon Pro"/>
          <w:sz w:val="32"/>
          <w:szCs w:val="32"/>
        </w:rPr>
        <w:t>t</w:t>
      </w:r>
      <w:r w:rsidRPr="00503C51">
        <w:rPr>
          <w:rFonts w:ascii="Adobe Caslon Pro" w:hAnsi="Adobe Caslon Pro"/>
          <w:sz w:val="32"/>
          <w:szCs w:val="32"/>
        </w:rPr>
        <w:t xml:space="preserve">es interviews et de réaliser </w:t>
      </w:r>
      <w:r w:rsidRPr="00503C51">
        <w:rPr>
          <w:rFonts w:ascii="Adobe Caslon Pro" w:hAnsi="Adobe Caslon Pro"/>
          <w:sz w:val="32"/>
          <w:szCs w:val="32"/>
        </w:rPr>
        <w:t>tes</w:t>
      </w:r>
      <w:r w:rsidRPr="00503C51">
        <w:rPr>
          <w:rFonts w:ascii="Adobe Caslon Pro" w:hAnsi="Adobe Caslon Pro"/>
          <w:sz w:val="32"/>
          <w:szCs w:val="32"/>
        </w:rPr>
        <w:t xml:space="preserve"> propres podcasts, films ou reportages</w:t>
      </w:r>
      <w:r w:rsidRPr="00503C51">
        <w:rPr>
          <w:rFonts w:ascii="Adobe Caslon Pro" w:hAnsi="Adobe Caslon Pro"/>
          <w:sz w:val="32"/>
          <w:szCs w:val="32"/>
        </w:rPr>
        <w:t>…</w:t>
      </w:r>
      <w:r>
        <w:rPr>
          <w:rFonts w:ascii="Adobe Caslon Pro" w:hAnsi="Adobe Caslon Pro"/>
          <w:sz w:val="32"/>
          <w:szCs w:val="32"/>
        </w:rPr>
        <w:t xml:space="preserve"> pourquoi ne pas devenir </w:t>
      </w:r>
      <w:r w:rsidRPr="00B54981">
        <w:rPr>
          <w:rStyle w:val="Strong"/>
          <w:rFonts w:ascii="Adobe Caslon Pro" w:hAnsi="Adobe Caslon Pro"/>
          <w:color w:val="ED7D31" w:themeColor="accent2"/>
          <w:sz w:val="28"/>
        </w:rPr>
        <w:t>CORRESPONDANT HUMANITAIRE</w:t>
      </w:r>
      <w:r w:rsidRPr="00B54981">
        <w:rPr>
          <w:rStyle w:val="Strong"/>
          <w:rFonts w:ascii="Adobe Caslon Pro" w:hAnsi="Adobe Caslon Pro"/>
          <w:color w:val="ED7D31" w:themeColor="accent2"/>
          <w:sz w:val="28"/>
        </w:rPr>
        <w:t> </w:t>
      </w:r>
      <w:r w:rsidRPr="00B54981">
        <w:rPr>
          <w:rStyle w:val="Strong"/>
          <w:rFonts w:ascii="Adobe Caslon Pro" w:hAnsi="Adobe Caslon Pro"/>
          <w:sz w:val="32"/>
        </w:rPr>
        <w:t>?</w:t>
      </w:r>
      <w:bookmarkStart w:id="0" w:name="_GoBack"/>
      <w:bookmarkEnd w:id="0"/>
    </w:p>
    <w:sectPr w:rsidR="00503C51" w:rsidRPr="00503C51" w:rsidSect="00B54981">
      <w:pgSz w:w="12240" w:h="15840"/>
      <w:pgMar w:top="1440" w:right="1440" w:bottom="1440" w:left="1440" w:header="720" w:footer="720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1"/>
    <w:rsid w:val="00031D05"/>
    <w:rsid w:val="00503C51"/>
    <w:rsid w:val="00B54981"/>
    <w:rsid w:val="00B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9145D"/>
  <w15:chartTrackingRefBased/>
  <w15:docId w15:val="{3DB3F872-AFA9-4127-8A8B-B0310F28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03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25FE-F055-4825-B75F-370CDE81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Marion Maroldt</cp:lastModifiedBy>
  <cp:revision>1</cp:revision>
  <cp:lastPrinted>2020-06-18T13:29:00Z</cp:lastPrinted>
  <dcterms:created xsi:type="dcterms:W3CDTF">2020-06-18T13:15:00Z</dcterms:created>
  <dcterms:modified xsi:type="dcterms:W3CDTF">2020-06-18T13:36:00Z</dcterms:modified>
</cp:coreProperties>
</file>